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72E1" w14:textId="77777777" w:rsidR="009E6892" w:rsidRPr="009E6892" w:rsidRDefault="009E6892" w:rsidP="009E6892">
      <w:pPr>
        <w:bidi/>
        <w:spacing w:after="225" w:line="525" w:lineRule="atLeast"/>
        <w:jc w:val="center"/>
        <w:outlineLvl w:val="3"/>
        <w:rPr>
          <w:rFonts w:ascii="Traditional Arabic" w:eastAsia="Times New Roman" w:hAnsi="Traditional Arabic" w:cs="Traditional Arabic"/>
          <w:b/>
          <w:bCs/>
          <w:color w:val="343A40"/>
          <w:kern w:val="0"/>
          <w:sz w:val="28"/>
          <w:szCs w:val="28"/>
          <w:lang w:eastAsia="tr-TR"/>
          <w14:ligatures w14:val="none"/>
        </w:rPr>
      </w:pPr>
      <w:r w:rsidRPr="009E6892">
        <w:rPr>
          <w:rFonts w:ascii="Traditional Arabic" w:eastAsia="Times New Roman" w:hAnsi="Traditional Arabic" w:cs="Traditional Arabic"/>
          <w:b/>
          <w:bCs/>
          <w:color w:val="343A40"/>
          <w:kern w:val="0"/>
          <w:sz w:val="28"/>
          <w:szCs w:val="28"/>
          <w:rtl/>
          <w:lang w:eastAsia="tr-TR"/>
          <w14:ligatures w14:val="none"/>
        </w:rPr>
        <w:t>أسس المشاركة في المؤتمر</w:t>
      </w:r>
    </w:p>
    <w:p w14:paraId="1A0CA395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يجب أن تكون الأوراق علمية وأصيلة ولم يسبق تقديمها أو نشرها.</w:t>
      </w:r>
    </w:p>
    <w:p w14:paraId="71EC4A97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ستعقد الندوة وجهاً لوجه وعلى الإنترنت.</w:t>
      </w:r>
    </w:p>
    <w:p w14:paraId="10F67D4B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يجب أن تكون الملخصات (التركية والعربية والإنجليزية) وصفية للموضوع وأن تتراوح بين 200-350 كلمة. يجب أن تكون الكلمات الرئيسية 3 كلمات على الأقل و5 كلمات على الأكثر.</w:t>
      </w:r>
    </w:p>
    <w:p w14:paraId="5B31523A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يجب ذكر اسم المؤلف واللقب والمسمى الوظيفي والمؤسسة وعنوان البريد الإلكتروني ورقم الهاتف.</w:t>
      </w:r>
    </w:p>
    <w:p w14:paraId="0E2C6CD1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 xml:space="preserve">• ينبغي إرسالها إلى 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lang w:eastAsia="tr-TR" w:bidi="ar"/>
          <w14:ligatures w14:val="none"/>
        </w:rPr>
        <w:t>bilgi@dingorevlilerisempozyumu.org.tr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 xml:space="preserve"> بتنسيق 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lang w:eastAsia="tr-TR" w:bidi="ar"/>
          <w14:ligatures w14:val="none"/>
        </w:rPr>
        <w:t>Microsoft Word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.</w:t>
      </w:r>
    </w:p>
    <w:p w14:paraId="5957370F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لن يتم تقييم الملخصات المقدمة بعد تاريخ التقديم.</w:t>
      </w:r>
    </w:p>
    <w:p w14:paraId="01E82FF1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ألا تزيد الأوراق عن 20 صفحة.</w:t>
      </w:r>
    </w:p>
    <w:p w14:paraId="4383DCD5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 xml:space="preserve">• خط 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lang w:eastAsia="tr-TR" w:bidi="ar"/>
          <w14:ligatures w14:val="none"/>
        </w:rPr>
        <w:t>Times New Roman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، 12 نقطة، تباعد الأسطر 1.15، 4 سم من اليسار، 2.5 سم من اليمين، الأسفل والأعلى. يجب أن تكون مكتوبة بمسافة.</w:t>
      </w:r>
    </w:p>
    <w:p w14:paraId="34BBBEA2" w14:textId="31952549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يجب أن يكون الاستشهاد وفق "</w:t>
      </w:r>
      <w:hyperlink r:id="rId4" w:history="1">
        <w:r w:rsidRPr="009E6892">
          <w:rPr>
            <w:rStyle w:val="Kpr"/>
            <w:rFonts w:ascii="Traditional Arabic" w:eastAsia="Times New Roman" w:hAnsi="Traditional Arabic" w:cs="Traditional Arabic" w:hint="cs"/>
            <w:kern w:val="0"/>
            <w:sz w:val="28"/>
            <w:szCs w:val="28"/>
            <w:rtl/>
            <w:lang w:eastAsia="tr-TR" w:bidi="ar"/>
            <w14:ligatures w14:val="none"/>
          </w:rPr>
          <w:t>الإ</w:t>
        </w:r>
        <w:r w:rsidRPr="009E6892">
          <w:rPr>
            <w:rStyle w:val="Kpr"/>
            <w:rFonts w:ascii="Traditional Arabic" w:eastAsia="Times New Roman" w:hAnsi="Traditional Arabic" w:cs="Traditional Arabic" w:hint="cs"/>
            <w:kern w:val="0"/>
            <w:sz w:val="28"/>
            <w:szCs w:val="28"/>
            <w:rtl/>
            <w:lang w:eastAsia="tr-TR" w:bidi="ar"/>
            <w14:ligatures w14:val="none"/>
          </w:rPr>
          <w:t>س</w:t>
        </w:r>
        <w:r w:rsidRPr="009E6892">
          <w:rPr>
            <w:rStyle w:val="Kpr"/>
            <w:rFonts w:ascii="Traditional Arabic" w:eastAsia="Times New Roman" w:hAnsi="Traditional Arabic" w:cs="Traditional Arabic" w:hint="cs"/>
            <w:kern w:val="0"/>
            <w:sz w:val="28"/>
            <w:szCs w:val="28"/>
            <w:rtl/>
            <w:lang w:eastAsia="tr-TR" w:bidi="ar"/>
            <w14:ligatures w14:val="none"/>
          </w:rPr>
          <w:t>ناد الثاني</w:t>
        </w:r>
      </w:hyperlink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".</w:t>
      </w:r>
    </w:p>
    <w:p w14:paraId="218D22DF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 xml:space="preserve">• ينبغي إرسال النصوص الكاملة للأوراق إلى نفس عنوان البريد الإلكتروني بتنسيق 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lang w:eastAsia="tr-TR" w:bidi="ar"/>
          <w14:ligatures w14:val="none"/>
        </w:rPr>
        <w:t>Microsoft Word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.</w:t>
      </w:r>
    </w:p>
    <w:p w14:paraId="3E7F8C92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 xml:space="preserve">• سيتم نشر الأوراق في كتاب وقائع (بصيغة كتاب إلكتروني مع رقم 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lang w:eastAsia="tr-TR" w:bidi="ar"/>
          <w14:ligatures w14:val="none"/>
        </w:rPr>
        <w:t>ISBN</w:t>
      </w: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 xml:space="preserve"> ومحرره) أو كفصل في كتاب دولي، بناء على طلب المشاركين.</w:t>
      </w:r>
    </w:p>
    <w:p w14:paraId="3E40826C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سيتم تغطية تكاليف الإقامة من قبل لجنة الندوة.</w:t>
      </w:r>
    </w:p>
    <w:p w14:paraId="4BD84AB7" w14:textId="77777777" w:rsidR="009E6892" w:rsidRPr="009E6892" w:rsidRDefault="009E6892" w:rsidP="009E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lang w:eastAsia="tr-TR"/>
          <w14:ligatures w14:val="none"/>
        </w:rPr>
      </w:pPr>
      <w:r w:rsidRPr="009E6892">
        <w:rPr>
          <w:rFonts w:ascii="Traditional Arabic" w:eastAsia="Times New Roman" w:hAnsi="Traditional Arabic" w:cs="Traditional Arabic"/>
          <w:color w:val="202124"/>
          <w:kern w:val="0"/>
          <w:sz w:val="28"/>
          <w:szCs w:val="28"/>
          <w:rtl/>
          <w:lang w:eastAsia="tr-TR" w:bidi="ar"/>
          <w14:ligatures w14:val="none"/>
        </w:rPr>
        <w:t>• سيتم تغطية رسوم السفر من قبل مقدمي العرض.</w:t>
      </w:r>
    </w:p>
    <w:p w14:paraId="1087B85D" w14:textId="652365FE" w:rsidR="00443F8C" w:rsidRPr="009E6892" w:rsidRDefault="00443F8C" w:rsidP="009E689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443F8C" w:rsidRPr="009E6892" w:rsidSect="00B4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D5"/>
    <w:rsid w:val="003D0072"/>
    <w:rsid w:val="00443F8C"/>
    <w:rsid w:val="009E6892"/>
    <w:rsid w:val="00A21FC2"/>
    <w:rsid w:val="00AA4061"/>
    <w:rsid w:val="00B22B59"/>
    <w:rsid w:val="00B47434"/>
    <w:rsid w:val="00B85ED5"/>
    <w:rsid w:val="00B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EB3F-65F1-4435-9B2F-A4A9F4E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007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007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D0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nadsistemi.org/genel/isnad-atif-sistemi-arap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 özçınar</dc:creator>
  <cp:keywords/>
  <dc:description/>
  <cp:lastModifiedBy>Abdullah ÇAN</cp:lastModifiedBy>
  <cp:revision>3</cp:revision>
  <dcterms:created xsi:type="dcterms:W3CDTF">2024-05-27T19:22:00Z</dcterms:created>
  <dcterms:modified xsi:type="dcterms:W3CDTF">2024-05-28T08:07:00Z</dcterms:modified>
</cp:coreProperties>
</file>